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DAAS Group na I Międzynarodowym Kongresie Energetyczno-Spawalniczym w Żorach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Dyrektor Operacyjny, Jarosław Żemła, wystąpi jako prelegent podczas nadchodzącego Międzynarodowego Kongresu Energetyczno-Spawalniczego, który odbędzie się w Żorach w dniach 16-17 lutego.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 referat, dotyczący problemów napotkanych podczas realizacji dużych projektów budowlanych w branży energetycznej w Polsce, dzieląc się swoją wiedzą i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Prelegencie: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Jarosław Żemła</w:t>
      </w:r>
      <w:r>
        <w:rPr>
          <w:rFonts w:ascii="calibri" w:hAnsi="calibri" w:eastAsia="calibri" w:cs="calibri"/>
          <w:sz w:val="24"/>
          <w:szCs w:val="24"/>
        </w:rPr>
        <w:t xml:space="preserve"> – inżynier energetyk, absolwent Politechniki Śląskiej, Wydział Inżynierii Środowiska i Energetyki, ze specjalnością Kotły i Urządzenia Kotłowe.</w:t>
      </w:r>
    </w:p>
    <w:p>
      <w:r>
        <w:rPr>
          <w:rFonts w:ascii="calibri" w:hAnsi="calibri" w:eastAsia="calibri" w:cs="calibri"/>
          <w:sz w:val="24"/>
          <w:szCs w:val="24"/>
        </w:rPr>
        <w:t xml:space="preserve">Od ponad 20 lat zawodowo związany z energetyką zawodową i petrochemią.</w:t>
      </w:r>
    </w:p>
    <w:p>
      <w:r>
        <w:rPr>
          <w:rFonts w:ascii="calibri" w:hAnsi="calibri" w:eastAsia="calibri" w:cs="calibri"/>
          <w:sz w:val="24"/>
          <w:szCs w:val="24"/>
        </w:rPr>
        <w:t xml:space="preserve">Realizował projekty, zarówno po stronie Generalnego Wykonawcy, jak i jako Podwykonawca.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Najważniejsze zadanie, jakie przed nim dotychczas postawiono to: budowa kotłów nadkrytycznych dla bloków 5 i 6 w Elektrowni Opole, które realizował jako pracownik Generalnego Wykonawcy. Portfolio dopełniają inne projekty, takie jak: modernizacja kotła nr 3 w Elektrowni Bełchatów, w roli Podwykonawcy, czy też wymiana rurociągów wysokoprężnych na bloku CCGT w Elektrowni Stalowa Wola, oraz wiele innych.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2024-05-20T02:47:13+02:00</dcterms:created>
  <dcterms:modified xsi:type="dcterms:W3CDTF">2024-05-20T02:47:13+02:00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